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Verzeichnis2"/>
        <w:rPr>
          <w:sz w:val="19"/>
          <w:szCs w:val="19"/>
        </w:rPr>
      </w:pPr>
      <w:r>
        <w:rPr>
          <w:sz w:val="19"/>
          <w:szCs w:val="19"/>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rPr>
          <w:sz w:val="19"/>
          <w:szCs w:val="19"/>
        </w:rPr>
        <w:t>Hinweise zum Datenschutz  - Corona-Selbsttestes sowie dessen Dokumentation</w:t>
      </w:r>
    </w:p>
    <w:p>
      <w:pPr>
        <w:spacing w:line="312" w:lineRule="auto"/>
        <w:rPr>
          <w:rFonts w:asciiTheme="minorHAnsi" w:hAnsiTheme="minorHAnsi" w:cstheme="minorHAnsi"/>
          <w:sz w:val="19"/>
          <w:szCs w:val="19"/>
        </w:rPr>
      </w:pPr>
    </w:p>
    <w:p>
      <w:pPr>
        <w:spacing w:line="312" w:lineRule="auto"/>
        <w:rPr>
          <w:rFonts w:asciiTheme="minorHAnsi" w:hAnsiTheme="minorHAnsi" w:cstheme="minorHAnsi"/>
          <w:sz w:val="19"/>
          <w:szCs w:val="19"/>
        </w:rPr>
      </w:pPr>
      <w:r>
        <w:rPr>
          <w:rFonts w:asciiTheme="minorHAnsi" w:hAnsiTheme="minorHAnsi" w:cstheme="minorHAnsi"/>
          <w:sz w:val="19"/>
          <w:szCs w:val="19"/>
        </w:rPr>
        <w:t xml:space="preserve">Diese Informationen dienen der Transparenz, wie die Schulleitung mit personenbezogenen Daten der an Schule Beschäftigten bei der Ausstellung eines wahrheitsgemäßen Nachweises über das Ergebnis eines </w:t>
      </w:r>
      <w:r>
        <w:rPr>
          <w:rFonts w:asciiTheme="minorHAnsi" w:hAnsiTheme="minorHAnsi" w:cstheme="minorHAnsi"/>
          <w:b/>
          <w:sz w:val="19"/>
          <w:szCs w:val="19"/>
        </w:rPr>
        <w:t>Corona-Selbsttestes sowie dessen Dokumentation umgeht</w:t>
      </w:r>
      <w:r>
        <w:rPr>
          <w:rFonts w:asciiTheme="minorHAnsi" w:hAnsiTheme="minorHAnsi" w:cstheme="minorHAnsi"/>
          <w:sz w:val="19"/>
          <w:szCs w:val="19"/>
        </w:rPr>
        <w:t>. Der Schutz personenbezogener Daten genießt einen sehr hohen Stellenwert. Deshalb erfolgt deren Verarbeitung im Einklang mit den gesetzlichen Bestimmungen, insbesondere mit den Regelungen der Datenschutz-Grundverordnung der Europäischen Union (DS-GVO).</w:t>
      </w:r>
    </w:p>
    <w:p>
      <w:pPr>
        <w:spacing w:line="312" w:lineRule="auto"/>
        <w:rPr>
          <w:rFonts w:asciiTheme="minorHAnsi" w:hAnsiTheme="minorHAnsi" w:cstheme="minorHAnsi"/>
          <w:sz w:val="19"/>
          <w:szCs w:val="19"/>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Verantwortlicher für die Datenverarbeitung</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Verantwortlich für die Verarbeitung Ihrer personenbezogenen Daten bzw. der personenbe</w:t>
      </w:r>
      <w:bookmarkStart w:id="1" w:name="_GoBack"/>
      <w:r>
        <w:rPr>
          <w:rFonts w:asciiTheme="minorHAnsi" w:eastAsia="Times New Roman" w:hAnsiTheme="minorHAnsi" w:cstheme="minorHAnsi"/>
          <w:spacing w:val="3"/>
          <w:sz w:val="19"/>
          <w:szCs w:val="19"/>
          <w:shd w:val="clear" w:color="auto" w:fill="FFFFFF"/>
        </w:rPr>
        <w:t>z</w:t>
      </w:r>
      <w:bookmarkEnd w:id="1"/>
      <w:r>
        <w:rPr>
          <w:rFonts w:asciiTheme="minorHAnsi" w:eastAsia="Times New Roman" w:hAnsiTheme="minorHAnsi" w:cstheme="minorHAnsi"/>
          <w:spacing w:val="3"/>
          <w:sz w:val="19"/>
          <w:szCs w:val="19"/>
          <w:shd w:val="clear" w:color="auto" w:fill="FFFFFF"/>
        </w:rPr>
        <w:t>ogenen Daten der Beschäftigten an der Schule im Sinne der Datenschutz-Grundverordnung ist die Schulleitung.</w:t>
      </w:r>
    </w:p>
    <w:p>
      <w:pPr>
        <w:spacing w:line="312" w:lineRule="auto"/>
        <w:rPr>
          <w:rFonts w:asciiTheme="minorHAnsi" w:eastAsia="Times New Roman" w:hAnsiTheme="minorHAnsi" w:cstheme="minorHAnsi"/>
          <w:spacing w:val="3"/>
          <w:sz w:val="19"/>
          <w:szCs w:val="19"/>
          <w:shd w:val="clear" w:color="auto" w:fill="FFFFFF"/>
        </w:rPr>
      </w:pPr>
    </w:p>
    <w:p>
      <w:pPr>
        <w:spacing w:line="312" w:lineRule="auto"/>
        <w:rPr>
          <w:rFonts w:asciiTheme="minorHAnsi" w:eastAsia="Times New Roman" w:hAnsiTheme="minorHAnsi" w:cstheme="minorHAnsi"/>
          <w:spacing w:val="3"/>
          <w:sz w:val="19"/>
          <w:szCs w:val="19"/>
          <w:shd w:val="clear" w:color="auto" w:fill="FFFFFF"/>
        </w:rPr>
      </w:pPr>
      <w:r>
        <w:rPr>
          <w:noProof/>
          <w:sz w:val="19"/>
          <w:szCs w:val="19"/>
          <w:highlight w:val="yellow"/>
          <w:lang w:eastAsia="de-DE"/>
        </w:rPr>
        <mc:AlternateContent>
          <mc:Choice Requires="wps">
            <w:drawing>
              <wp:anchor distT="45720" distB="45720" distL="114300" distR="114300" simplePos="0" relativeHeight="251659776" behindDoc="0" locked="0" layoutInCell="1" allowOverlap="1">
                <wp:simplePos x="0" y="0"/>
                <wp:positionH relativeFrom="margin">
                  <wp:posOffset>290830</wp:posOffset>
                </wp:positionH>
                <wp:positionV relativeFrom="paragraph">
                  <wp:posOffset>258445</wp:posOffset>
                </wp:positionV>
                <wp:extent cx="5876925" cy="1404620"/>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rgbClr val="FFFFFF"/>
                        </a:solidFill>
                        <a:ln w="9525">
                          <a:solidFill>
                            <a:srgbClr val="000000"/>
                          </a:solidFill>
                          <a:miter lim="800000"/>
                          <a:headEnd/>
                          <a:tailEnd/>
                        </a:ln>
                      </wps:spPr>
                      <wps:txbx>
                        <w:txbxContent>
                          <w:p>
                            <w:pPr>
                              <w:rPr>
                                <w:i/>
                                <w:sz w:val="19"/>
                                <w:szCs w:val="19"/>
                              </w:rPr>
                            </w:pPr>
                          </w:p>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2.9pt;margin-top:20.35pt;width:462.7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">
                <v:textbox style="mso-fit-shape-to-text:t">
                  <w:txbxContent>
                    <w:p>
                      <w:pPr>
                        <w:rPr>
                          <w:i/>
                          <w:sz w:val="19"/>
                          <w:szCs w:val="19"/>
                        </w:rPr>
                      </w:pPr>
                    </w:p>
                    <w:p/>
                    <w:p/>
                  </w:txbxContent>
                </v:textbox>
                <w10:wrap type="square" anchorx="margin"/>
              </v:shape>
            </w:pict>
          </mc:Fallback>
        </mc:AlternateContent>
      </w:r>
      <w:r>
        <w:rPr>
          <w:rFonts w:asciiTheme="minorHAnsi" w:eastAsia="Times New Roman" w:hAnsiTheme="minorHAnsi" w:cstheme="minorHAnsi"/>
          <w:spacing w:val="3"/>
          <w:sz w:val="19"/>
          <w:szCs w:val="19"/>
          <w:shd w:val="clear" w:color="auto" w:fill="FFFFFF"/>
        </w:rPr>
        <w:t>In Fragen des Datenschutzes nehmen Sie bitte Kontakt auf zu:</w:t>
      </w:r>
    </w:p>
    <w:p>
      <w:pPr>
        <w:spacing w:line="312" w:lineRule="auto"/>
        <w:rPr>
          <w:rFonts w:asciiTheme="minorHAnsi" w:eastAsia="Times New Roman" w:hAnsiTheme="minorHAnsi" w:cstheme="minorHAnsi"/>
          <w:spacing w:val="3"/>
          <w:sz w:val="19"/>
          <w:szCs w:val="19"/>
          <w:shd w:val="clear" w:color="auto" w:fill="FFFFFF"/>
        </w:rPr>
      </w:pPr>
    </w:p>
    <w:p>
      <w:pPr>
        <w:pStyle w:val="Default"/>
        <w:ind w:left="360"/>
        <w:rPr>
          <w:b/>
        </w:rPr>
      </w:pPr>
    </w:p>
    <w:p>
      <w:pPr>
        <w:pStyle w:val="Default"/>
        <w:numPr>
          <w:ilvl w:val="0"/>
          <w:numId w:val="20"/>
        </w:numPr>
        <w:rPr>
          <w:b/>
          <w:sz w:val="20"/>
          <w:szCs w:val="20"/>
        </w:rPr>
      </w:pPr>
      <w:r>
        <w:rPr>
          <w:b/>
          <w:bCs/>
          <w:sz w:val="20"/>
          <w:szCs w:val="20"/>
        </w:rPr>
        <w:t xml:space="preserve">Datenschutzbeauftragter </w:t>
      </w:r>
    </w:p>
    <w:p>
      <w:pPr>
        <w:pStyle w:val="Default"/>
        <w:ind w:left="360"/>
        <w:rPr>
          <w:b/>
          <w:sz w:val="20"/>
          <w:szCs w:val="20"/>
        </w:rPr>
      </w:pPr>
    </w:p>
    <w:tbl>
      <w:tblPr>
        <w:tblStyle w:val="Tabellenraster"/>
        <w:tblW w:w="9355" w:type="dxa"/>
        <w:tblInd w:w="421" w:type="dxa"/>
        <w:tblLook w:val="04A0" w:firstRow="1" w:lastRow="0" w:firstColumn="1" w:lastColumn="0" w:noHBand="0" w:noVBand="1"/>
      </w:tblPr>
      <w:tblGrid>
        <w:gridCol w:w="9355"/>
      </w:tblGrid>
      <w:tr>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9355" w:type="dxa"/>
          </w:tcPr>
          <w:p>
            <w:pPr>
              <w:pStyle w:val="Default"/>
              <w:rPr>
                <w:b w:val="0"/>
                <w:sz w:val="20"/>
                <w:szCs w:val="20"/>
              </w:rPr>
            </w:pPr>
          </w:p>
        </w:tc>
      </w:tr>
    </w:tbl>
    <w:p>
      <w:pPr>
        <w:pStyle w:val="Default"/>
        <w:ind w:left="360"/>
        <w:rPr>
          <w:b/>
          <w:sz w:val="20"/>
          <w:szCs w:val="20"/>
        </w:rPr>
      </w:pPr>
    </w:p>
    <w:p>
      <w:pPr>
        <w:pStyle w:val="Default"/>
        <w:ind w:left="360"/>
        <w:rPr>
          <w:b/>
          <w:sz w:val="20"/>
          <w:szCs w:val="20"/>
        </w:rPr>
      </w:pPr>
    </w:p>
    <w:p>
      <w:pPr>
        <w:pStyle w:val="Listenabsatz"/>
        <w:spacing w:line="312" w:lineRule="auto"/>
        <w:ind w:left="360"/>
        <w:rPr>
          <w:rFonts w:asciiTheme="minorHAnsi" w:eastAsia="Times New Roman" w:hAnsiTheme="minorHAnsi" w:cstheme="minorHAnsi"/>
          <w:b/>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Zweck der Datenverarbeitung und Rechtsgrundlage</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Die Verarbeitung der personenbezogenen Daten erfolgt zum Zwecke der Ausstellung eines wahrheitsgemäßen Nachweises über das Ergebnis eines Corona-Selbsttestes sowie dessen Dokumentation und ggf. der Nachverfolgung von Infektionen mit dem Corona-Virus SARS-CoV-2 durch die Gesundheitsbehörde.</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Die Verarbeitung Ihrer Daten bzw. der Daten erfolgt auf Grundlage der Artikel 6 Absatz 1 Satz 1 lit. e und 9 Absatz 2 lit. g Datenschutz-Grundverordnung (DS-GVO)</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w:t>
      </w: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bCs/>
          <w:spacing w:val="3"/>
          <w:sz w:val="19"/>
          <w:szCs w:val="19"/>
          <w:shd w:val="clear" w:color="auto" w:fill="FFFFFF"/>
        </w:rPr>
        <w:t>Kategorien personenbezogener Daten</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Zum Zwecke der Ausstellung eines wahrheitsgemäßen Nachweises über das Ergebnis eines Corona-Selbsttestes sowie dessen Dokumentation gemäß § 1a Absatz 3 und 6 der Corona-Landesverordnung Mecklenburg-Vorpommern (Corona-LVO M-V) vom 23. April 2021 (GVOBl. M-V 2021, 381, 523), zuletzt geändert durch Verordnung vom 12. November 2021 (GVOBl. M-V S. 1482) werden folgende Informationen von Ihnen erhoben:</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Name und Anschrift</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Geburtsdatum</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Ort und Name der Schule</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Datum und Uhrzeit des Abstrichs</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Testergebnis (positiv/negativ)</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 xml:space="preserve"> Hersteller und Testname des von Ihnen durchgeführten Tests. </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 xml:space="preserve">Kategorien von </w:t>
      </w:r>
      <w:r>
        <w:rPr>
          <w:rFonts w:asciiTheme="minorHAnsi" w:eastAsia="Times New Roman" w:hAnsiTheme="minorHAnsi" w:cstheme="minorHAnsi"/>
          <w:b/>
          <w:bCs/>
          <w:spacing w:val="3"/>
          <w:sz w:val="19"/>
          <w:szCs w:val="19"/>
          <w:shd w:val="clear" w:color="auto" w:fill="FFFFFF"/>
        </w:rPr>
        <w:t>Empfängern</w:t>
      </w:r>
    </w:p>
    <w:p>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 xml:space="preserve">Ihre personenbezogenen Daten bzw. </w:t>
      </w:r>
      <w:r>
        <w:rPr>
          <w:rFonts w:asciiTheme="minorHAnsi" w:eastAsia="Times New Roman" w:hAnsiTheme="minorHAnsi" w:cstheme="minorHAnsi"/>
          <w:spacing w:val="3"/>
          <w:sz w:val="19"/>
          <w:szCs w:val="19"/>
          <w:shd w:val="clear" w:color="auto" w:fill="FFFFFF"/>
        </w:rPr>
        <w:t xml:space="preserve">die personenbezogenen Daten werden durch die Schulleitung oder von ihr beauftragte Personen </w:t>
      </w:r>
      <w:r>
        <w:rPr>
          <w:rFonts w:asciiTheme="minorHAnsi" w:eastAsia="Times New Roman" w:hAnsiTheme="minorHAnsi" w:cstheme="minorHAnsi"/>
          <w:sz w:val="19"/>
          <w:szCs w:val="19"/>
          <w:shd w:val="clear" w:color="auto" w:fill="FFFFFF"/>
        </w:rPr>
        <w:t xml:space="preserve">verarbeitet. </w:t>
      </w:r>
    </w:p>
    <w:p>
      <w:pPr>
        <w:spacing w:line="312" w:lineRule="auto"/>
        <w:rPr>
          <w:rFonts w:asciiTheme="minorHAnsi" w:eastAsia="Times New Roman" w:hAnsiTheme="minorHAnsi" w:cstheme="minorHAnsi"/>
          <w:sz w:val="19"/>
          <w:szCs w:val="19"/>
          <w:shd w:val="clear" w:color="auto" w:fill="FFFFFF"/>
        </w:rPr>
      </w:pPr>
      <w:r>
        <w:rPr>
          <w:sz w:val="20"/>
          <w:szCs w:val="20"/>
        </w:rPr>
        <w:t xml:space="preserve">Ihre Daten werden darüber hinaus gemäß § 1a Absatz 6 der Corona-Landesverordnung Mecklenburg-Vorpommern (Corona-LVO M-V) vom 23. April 2021Verordnung der Landesregierung zur Änderung der Corona-LVO M-V vom 1. April 2021 (GVOBl. M-V 2021, 381, 523), </w:t>
      </w:r>
      <w:r>
        <w:rPr>
          <w:sz w:val="20"/>
          <w:szCs w:val="20"/>
        </w:rPr>
        <w:lastRenderedPageBreak/>
        <w:t>zuletzt geändert durch Verordnung vom 12. November 2021 (GVOBl. M-V S. 1482) ausschließlich der zuständigen Gesundheitsbehörde auf deren Verlangen im Sinne des § 2 Absatz 1 des Infektionsschutzausführungsgesetzes Mecklenburg-Vorpommern übermittelt.</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Speicherdauer</w:t>
      </w:r>
    </w:p>
    <w:p>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Die verarbeiteten Daten werden gemäß § 1a Absatz 6 der Corona-Landesverordnung Mecklenburg-Vorpommern (Corona-LVO M-V) vom 23. April 2021 (GVOBl. M-V 2021, 381, 523), zuletzt geändert durch Verordnung vom 12. November 2021 (GVOBl. M-V S. 1482) nach dem Ablauf von vier Wochen gelöscht. Sollte eine Herausgabe Ihrer Daten an die Gesundheitsbehörde erforderlich gewesen sein, werden die Daten gelöscht, sobald sie zur Nachverfolgung von Infektionen mit dem Corona-Virus SARS-CoV-2 durch die Gesundheitsbehörden nicht mehr benötigt werden.</w:t>
      </w:r>
    </w:p>
    <w:p>
      <w:pPr>
        <w:spacing w:line="312" w:lineRule="auto"/>
        <w:rPr>
          <w:rFonts w:asciiTheme="minorHAnsi" w:eastAsia="Times New Roman" w:hAnsiTheme="minorHAnsi" w:cstheme="minorHAnsi"/>
          <w:sz w:val="19"/>
          <w:szCs w:val="19"/>
          <w:shd w:val="clear" w:color="auto" w:fill="FFFFFF"/>
        </w:rPr>
      </w:pPr>
      <w:r>
        <w:rPr>
          <w:rFonts w:asciiTheme="minorHAnsi" w:eastAsia="Times New Roman" w:hAnsiTheme="minorHAnsi" w:cstheme="minorHAnsi"/>
          <w:sz w:val="19"/>
          <w:szCs w:val="19"/>
          <w:shd w:val="clear" w:color="auto" w:fill="FFFFFF"/>
        </w:rPr>
        <w:t>Sollten Sie Ihre Einwilligung widerrufen, werden die erhobenen Daten unverzüglich gelöscht</w:t>
      </w: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Auskunfts- und weitere Rechte</w:t>
      </w:r>
    </w:p>
    <w:p>
      <w:p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Weiter stehen Ihnen nach der Datenschutz-Grundverordnung nachfolgend genannte Rechte zu:</w:t>
      </w:r>
    </w:p>
    <w:p>
      <w:pPr>
        <w:spacing w:line="312" w:lineRule="auto"/>
        <w:rPr>
          <w:rFonts w:asciiTheme="minorHAnsi" w:eastAsia="Times New Roman" w:hAnsiTheme="minorHAnsi" w:cstheme="minorHAnsi"/>
          <w:spacing w:val="3"/>
          <w:sz w:val="19"/>
          <w:szCs w:val="19"/>
          <w:shd w:val="clear" w:color="auto" w:fill="FFFFFF"/>
        </w:rPr>
      </w:pP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Sie können Auskunft über die zu Ihrer Person gespeicherten Daten erhalten (Artikel 15 Datenschutz-Grundverordnung).</w:t>
      </w: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Sind unrichtige personenbezogene Daten verarbeitet worden, steht Ihnen ein Recht zur Berichtigung zu (Artikel 16 Datenschutz-Grundverordnung).</w:t>
      </w:r>
    </w:p>
    <w:p>
      <w:pPr>
        <w:pStyle w:val="Listenabsatz"/>
        <w:numPr>
          <w:ilvl w:val="0"/>
          <w:numId w:val="21"/>
        </w:numPr>
        <w:spacing w:line="312" w:lineRule="auto"/>
        <w:rPr>
          <w:rFonts w:asciiTheme="minorHAnsi" w:eastAsia="Times New Roman" w:hAnsiTheme="minorHAnsi" w:cstheme="minorHAnsi"/>
          <w:spacing w:val="3"/>
          <w:sz w:val="19"/>
          <w:szCs w:val="19"/>
          <w:shd w:val="clear" w:color="auto" w:fill="FFFFFF"/>
        </w:rPr>
      </w:pPr>
      <w:r>
        <w:rPr>
          <w:rFonts w:asciiTheme="minorHAnsi" w:eastAsia="Times New Roman" w:hAnsiTheme="minorHAnsi" w:cstheme="minorHAnsi"/>
          <w:spacing w:val="3"/>
          <w:sz w:val="19"/>
          <w:szCs w:val="19"/>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Wenn Sie in die Verarbeitung Ihrer personenbezogenen Daten durch eine entsprechende Erklärung eingewilligt haben (Artikel 6 Absatz 1 lit. a DS-GVO), können Sie die Einwilligung jederzeit für die Zukunft widerrufen (Artikel 7 Absatz 3 DS-GVO). Die Rechtmäßigkeit der aufgrund der Einwilligung bis zum Widerruf erfolgten Datenverarbeitung wird durch diesen nicht berührt.</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pStyle w:val="Listenabsatz"/>
        <w:numPr>
          <w:ilvl w:val="0"/>
          <w:numId w:val="20"/>
        </w:numPr>
        <w:spacing w:line="312" w:lineRule="auto"/>
        <w:rPr>
          <w:rFonts w:asciiTheme="minorHAnsi" w:eastAsia="Times New Roman" w:hAnsiTheme="minorHAnsi" w:cstheme="minorHAnsi"/>
          <w:b/>
          <w:spacing w:val="3"/>
          <w:sz w:val="19"/>
          <w:szCs w:val="19"/>
          <w:shd w:val="clear" w:color="auto" w:fill="FFFFFF"/>
        </w:rPr>
      </w:pPr>
      <w:r>
        <w:rPr>
          <w:rFonts w:asciiTheme="minorHAnsi" w:eastAsia="Times New Roman" w:hAnsiTheme="minorHAnsi" w:cstheme="minorHAnsi"/>
          <w:b/>
          <w:spacing w:val="3"/>
          <w:sz w:val="19"/>
          <w:szCs w:val="19"/>
          <w:shd w:val="clear" w:color="auto" w:fill="FFFFFF"/>
        </w:rPr>
        <w:t>Recht auf Beschwerde</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Gemäß Artikel 77 DS-GVO steht es Ihnen frei, sich mit einer Beschwerde an den</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Landesbeauftragten für Datenschutz und Informationssicherheit</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Werderstraße 74 A</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19055 Schwerin</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zu wenden.</w:t>
      </w: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tabs>
          <w:tab w:val="left" w:pos="988"/>
        </w:tabs>
        <w:spacing w:line="312" w:lineRule="auto"/>
        <w:rPr>
          <w:rFonts w:asciiTheme="minorHAnsi" w:eastAsia="Times New Roman" w:hAnsiTheme="minorHAnsi" w:cstheme="minorHAnsi"/>
          <w:spacing w:val="3"/>
          <w:sz w:val="19"/>
          <w:szCs w:val="19"/>
          <w:shd w:val="clear" w:color="auto" w:fill="FFFFFF"/>
          <w:lang w:eastAsia="de-DE"/>
        </w:rPr>
      </w:pPr>
    </w:p>
    <w:p>
      <w:pPr>
        <w:spacing w:line="312" w:lineRule="auto"/>
        <w:rPr>
          <w:rFonts w:asciiTheme="minorHAnsi" w:eastAsia="Times New Roman" w:hAnsiTheme="minorHAnsi" w:cstheme="minorHAnsi"/>
          <w:spacing w:val="3"/>
          <w:sz w:val="19"/>
          <w:szCs w:val="19"/>
          <w:shd w:val="clear" w:color="auto" w:fill="FFFFFF"/>
          <w:lang w:eastAsia="de-DE"/>
        </w:rPr>
      </w:pPr>
      <w:r>
        <w:rPr>
          <w:rFonts w:asciiTheme="minorHAnsi" w:eastAsia="Times New Roman" w:hAnsiTheme="minorHAnsi" w:cstheme="minorHAnsi"/>
          <w:spacing w:val="3"/>
          <w:sz w:val="19"/>
          <w:szCs w:val="19"/>
          <w:shd w:val="clear" w:color="auto" w:fill="FFFFFF"/>
          <w:lang w:eastAsia="de-DE"/>
        </w:rPr>
        <w:t>Mit freundlichen Grüßen</w:t>
      </w:r>
    </w:p>
    <w:p>
      <w:pPr>
        <w:spacing w:line="312" w:lineRule="auto"/>
        <w:rPr>
          <w:rFonts w:asciiTheme="minorHAnsi" w:eastAsia="Times New Roman" w:hAnsiTheme="minorHAnsi" w:cstheme="minorHAnsi"/>
          <w:spacing w:val="3"/>
          <w:sz w:val="19"/>
          <w:szCs w:val="19"/>
          <w:shd w:val="clear" w:color="auto" w:fill="FFFFFF"/>
          <w:lang w:eastAsia="de-DE"/>
        </w:rPr>
      </w:pPr>
    </w:p>
    <w:p>
      <w:pPr>
        <w:spacing w:line="312" w:lineRule="auto"/>
        <w:rPr>
          <w:rFonts w:asciiTheme="minorHAnsi" w:eastAsia="Times New Roman" w:hAnsiTheme="minorHAnsi" w:cstheme="minorHAnsi"/>
          <w:spacing w:val="3"/>
          <w:sz w:val="19"/>
          <w:szCs w:val="19"/>
          <w:shd w:val="clear" w:color="auto" w:fill="FFFFFF"/>
          <w:lang w:eastAsia="de-DE"/>
        </w:rPr>
      </w:pPr>
    </w:p>
    <w:p>
      <w:pPr>
        <w:spacing w:line="312" w:lineRule="auto"/>
        <w:rPr>
          <w:rFonts w:asciiTheme="minorHAnsi" w:hAnsiTheme="minorHAnsi" w:cstheme="minorHAnsi"/>
          <w:sz w:val="19"/>
          <w:szCs w:val="19"/>
        </w:rPr>
      </w:pPr>
      <w:r>
        <w:rPr>
          <w:rFonts w:asciiTheme="minorHAnsi" w:eastAsia="Times New Roman" w:hAnsiTheme="minorHAnsi" w:cstheme="minorHAnsi"/>
          <w:spacing w:val="3"/>
          <w:sz w:val="19"/>
          <w:szCs w:val="19"/>
          <w:shd w:val="clear" w:color="auto" w:fill="FFFFFF"/>
          <w:lang w:eastAsia="de-DE"/>
        </w:rPr>
        <w:t>Ihre Schulleitung</w:t>
      </w:r>
    </w:p>
    <w:sectPr>
      <w:headerReference w:type="even" r:id="rId8"/>
      <w:headerReference w:type="default" r:id="rId9"/>
      <w:footerReference w:type="default" r:id="rId10"/>
      <w:headerReference w:type="first" r:id="rId11"/>
      <w:footerReference w:type="first" r:id="rId12"/>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8"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9"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7"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 w:type="paragraph" w:customStyle="1" w:styleId="Default">
    <w:name w:val="Default"/>
    <w:pPr>
      <w:autoSpaceDE w:val="0"/>
      <w:autoSpaceDN w:val="0"/>
      <w:adjustRightInd w:val="0"/>
      <w:jc w:val="left"/>
    </w:pPr>
    <w:rPr>
      <w:color w:val="00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5641-8FFE-4DC3-8E19-063A9479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Sanmann-Schöne, Julia-Katharina</cp:lastModifiedBy>
  <cp:revision>2</cp:revision>
  <cp:lastPrinted>2020-09-08T06:51:00Z</cp:lastPrinted>
  <dcterms:created xsi:type="dcterms:W3CDTF">2021-11-25T11:27:00Z</dcterms:created>
  <dcterms:modified xsi:type="dcterms:W3CDTF">2021-11-25T11:27:00Z</dcterms:modified>
</cp:coreProperties>
</file>